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雅安市名山区城市综合停车场项目地基基础工程专业分包采购</w:t>
      </w:r>
      <w:r>
        <w:rPr>
          <w:rFonts w:hint="eastAsia" w:ascii="宋体" w:hAnsi="宋体" w:eastAsia="宋体" w:cs="仿宋"/>
          <w:b/>
          <w:bCs/>
          <w:sz w:val="36"/>
          <w:szCs w:val="36"/>
        </w:rPr>
        <w:t>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49011D06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项目名称：</w:t>
      </w:r>
      <w:r>
        <w:rPr>
          <w:rFonts w:hint="eastAsia" w:ascii="宋体" w:hAnsi="宋体" w:eastAsia="宋体"/>
          <w:sz w:val="24"/>
          <w:lang w:val="en-US" w:eastAsia="zh-CN"/>
        </w:rPr>
        <w:t>雅安市名山区城市综合停车场项目地基基础工程专业分包采购</w:t>
      </w:r>
    </w:p>
    <w:p w14:paraId="290A0146">
      <w:pPr>
        <w:spacing w:line="480" w:lineRule="auto"/>
        <w:jc w:val="both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采购人：</w:t>
      </w:r>
      <w:r>
        <w:rPr>
          <w:rFonts w:hint="eastAsia" w:ascii="宋体" w:hAnsi="宋体" w:eastAsia="宋体"/>
          <w:sz w:val="24"/>
          <w:lang w:eastAsia="zh-CN"/>
        </w:rPr>
        <w:t>雅安市名山区茶城建设工程有限公司</w:t>
      </w:r>
    </w:p>
    <w:p w14:paraId="3A1CFD55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代理机构：</w:t>
      </w:r>
      <w:r>
        <w:rPr>
          <w:rFonts w:hint="eastAsia" w:ascii="宋体" w:hAnsi="宋体" w:eastAsia="宋体"/>
          <w:sz w:val="24"/>
          <w:lang w:eastAsia="zh-CN"/>
        </w:rPr>
        <w:t>四川启立工程造价咨询有限公司</w:t>
      </w:r>
      <w:r>
        <w:rPr>
          <w:rFonts w:hint="eastAsia" w:ascii="宋体" w:hAnsi="宋体" w:eastAsia="宋体"/>
          <w:sz w:val="24"/>
          <w:lang w:val="en-US" w:eastAsia="zh-CN"/>
        </w:rPr>
        <w:t xml:space="preserve">   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  <w:lang w:eastAsia="zh-CN"/>
        </w:rPr>
        <w:t>工程</w:t>
      </w:r>
    </w:p>
    <w:p w14:paraId="58C31947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地基基础工程包含桩基、基坑支护和降排水</w:t>
      </w:r>
    </w:p>
    <w:p w14:paraId="4C4AC51E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招标方式：询比</w:t>
      </w:r>
    </w:p>
    <w:p w14:paraId="144AF64D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投标截至时间：2026年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14</w:t>
      </w:r>
      <w:r>
        <w:rPr>
          <w:rFonts w:hint="eastAsia" w:ascii="宋体" w:hAnsi="宋体" w:eastAsia="宋体"/>
          <w:sz w:val="24"/>
        </w:rPr>
        <w:t>日</w:t>
      </w:r>
      <w:r>
        <w:rPr>
          <w:rFonts w:hint="eastAsia" w:ascii="宋体" w:hAnsi="宋体" w:eastAsia="宋体"/>
          <w:sz w:val="24"/>
          <w:lang w:val="en-US" w:eastAsia="zh-CN"/>
        </w:rPr>
        <w:t>15</w:t>
      </w:r>
      <w:r>
        <w:rPr>
          <w:rFonts w:hint="eastAsia" w:ascii="宋体" w:hAnsi="宋体" w:eastAsia="宋体"/>
          <w:sz w:val="24"/>
        </w:rPr>
        <w:t>时</w:t>
      </w:r>
      <w:r>
        <w:rPr>
          <w:rFonts w:hint="eastAsia" w:ascii="宋体" w:hAnsi="宋体" w:eastAsia="宋体"/>
          <w:sz w:val="24"/>
          <w:lang w:val="en-US" w:eastAsia="zh-CN"/>
        </w:rPr>
        <w:t>00</w:t>
      </w:r>
      <w:r>
        <w:rPr>
          <w:rFonts w:hint="eastAsia" w:ascii="宋体" w:hAnsi="宋体" w:eastAsia="宋体"/>
          <w:sz w:val="24"/>
        </w:rPr>
        <w:t>分</w:t>
      </w:r>
      <w:bookmarkStart w:id="0" w:name="_GoBack"/>
      <w:bookmarkEnd w:id="0"/>
    </w:p>
    <w:p w14:paraId="6261044D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开标时间：2026年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14</w:t>
      </w:r>
      <w:r>
        <w:rPr>
          <w:rFonts w:hint="eastAsia" w:ascii="宋体" w:hAnsi="宋体" w:eastAsia="宋体"/>
          <w:sz w:val="24"/>
        </w:rPr>
        <w:t>日</w:t>
      </w:r>
      <w:r>
        <w:rPr>
          <w:rFonts w:hint="eastAsia" w:ascii="宋体" w:hAnsi="宋体" w:eastAsia="宋体"/>
          <w:sz w:val="24"/>
          <w:lang w:val="en-US" w:eastAsia="zh-CN"/>
        </w:rPr>
        <w:t>15</w:t>
      </w:r>
      <w:r>
        <w:rPr>
          <w:rFonts w:hint="eastAsia" w:ascii="宋体" w:hAnsi="宋体" w:eastAsia="宋体"/>
          <w:sz w:val="24"/>
        </w:rPr>
        <w:t>时</w:t>
      </w:r>
      <w:r>
        <w:rPr>
          <w:rFonts w:hint="eastAsia" w:ascii="宋体" w:hAnsi="宋体" w:eastAsia="宋体"/>
          <w:sz w:val="24"/>
          <w:lang w:val="en-US" w:eastAsia="zh-CN"/>
        </w:rPr>
        <w:t>00</w:t>
      </w:r>
      <w:r>
        <w:rPr>
          <w:rFonts w:hint="eastAsia" w:ascii="宋体" w:hAnsi="宋体" w:eastAsia="宋体"/>
          <w:sz w:val="24"/>
        </w:rPr>
        <w:t>分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开标地点：四川省雅安市名山区西蒙路1号世界茶都6A栋2层217号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5454E447">
      <w:pPr>
        <w:spacing w:line="480" w:lineRule="auto"/>
        <w:rPr>
          <w:rFonts w:hint="eastAsia" w:ascii="宋体" w:hAnsi="宋体" w:eastAsia="宋体"/>
          <w:sz w:val="24"/>
        </w:rPr>
      </w:pPr>
    </w:p>
    <w:p w14:paraId="6F767B79">
      <w:pPr>
        <w:spacing w:line="480" w:lineRule="auto"/>
        <w:rPr>
          <w:rFonts w:hint="eastAsia" w:ascii="宋体" w:hAnsi="宋体" w:eastAsia="宋体"/>
          <w:sz w:val="24"/>
        </w:rPr>
      </w:pPr>
    </w:p>
    <w:p w14:paraId="57A60D56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2C22625C">
      <w:pPr>
        <w:spacing w:line="48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报名单位家数：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3"/>
        <w:tblW w:w="8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3103"/>
        <w:gridCol w:w="1312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74" w:type="dxa"/>
            <w:vAlign w:val="center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  <w:vAlign w:val="center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3103" w:type="dxa"/>
            <w:vAlign w:val="center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1312" w:type="dxa"/>
            <w:vAlign w:val="center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  <w:vAlign w:val="center"/>
          </w:tcPr>
          <w:p w14:paraId="1CFBC33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四川升红建设工程有限公司</w:t>
            </w:r>
          </w:p>
        </w:tc>
        <w:tc>
          <w:tcPr>
            <w:tcW w:w="3103" w:type="dxa"/>
            <w:vAlign w:val="center"/>
          </w:tcPr>
          <w:p w14:paraId="017BF7E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以地基基础工程所含施工内容的审计审定价下浮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8.60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%</w:t>
            </w:r>
          </w:p>
        </w:tc>
        <w:tc>
          <w:tcPr>
            <w:tcW w:w="1312" w:type="dxa"/>
            <w:vAlign w:val="center"/>
          </w:tcPr>
          <w:p w14:paraId="0BE34A18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96.40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  <w:vAlign w:val="center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中标星辰建筑工程有限公司</w:t>
            </w:r>
          </w:p>
        </w:tc>
        <w:tc>
          <w:tcPr>
            <w:tcW w:w="3103" w:type="dxa"/>
            <w:vAlign w:val="center"/>
          </w:tcPr>
          <w:p w14:paraId="1719CA65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以地基基础工程所含施工内容的审计审定价下浮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5.00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%</w:t>
            </w:r>
          </w:p>
        </w:tc>
        <w:tc>
          <w:tcPr>
            <w:tcW w:w="1312" w:type="dxa"/>
            <w:vAlign w:val="center"/>
          </w:tcPr>
          <w:p w14:paraId="59942FB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93.46</w:t>
            </w:r>
          </w:p>
        </w:tc>
      </w:tr>
      <w:tr w14:paraId="5055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074" w:type="dxa"/>
            <w:vAlign w:val="center"/>
          </w:tcPr>
          <w:p w14:paraId="76132EE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  <w:vAlign w:val="center"/>
          </w:tcPr>
          <w:p w14:paraId="70789E8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四川华石基业建设工程有限公司</w:t>
            </w:r>
          </w:p>
        </w:tc>
        <w:tc>
          <w:tcPr>
            <w:tcW w:w="3103" w:type="dxa"/>
            <w:vAlign w:val="center"/>
          </w:tcPr>
          <w:p w14:paraId="3D6DE18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以地基基础工程所含施工内容的审计审定价下浮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6.50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%</w:t>
            </w:r>
          </w:p>
        </w:tc>
        <w:tc>
          <w:tcPr>
            <w:tcW w:w="1312" w:type="dxa"/>
            <w:vAlign w:val="center"/>
          </w:tcPr>
          <w:p w14:paraId="737DD0DB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89.53</w:t>
            </w:r>
          </w:p>
        </w:tc>
      </w:tr>
    </w:tbl>
    <w:p w14:paraId="30683CB8">
      <w:pPr>
        <w:rPr>
          <w:rFonts w:hint="eastAsia"/>
        </w:rPr>
      </w:pPr>
    </w:p>
    <w:p w14:paraId="6ED64EF5"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成交供应商：四川升红建设工程有限公司</w:t>
      </w:r>
    </w:p>
    <w:p w14:paraId="0FEA4276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公告公示时间：3个工作日（2026年4月15日至2026年4月17日）</w:t>
      </w:r>
    </w:p>
    <w:p w14:paraId="68F00814">
      <w:pPr>
        <w:jc w:val="center"/>
        <w:rPr>
          <w:rFonts w:hint="eastAsia"/>
        </w:rPr>
      </w:pPr>
    </w:p>
    <w:p w14:paraId="36F48F75"/>
    <w:p w14:paraId="2251E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36676"/>
    <w:rsid w:val="22B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2026-04-14T09:43:00Z</dcterms:created>
  <dc:creator>代理机构</dc:creator>
  <cp:lastModifiedBy>代理机构</cp:lastModifiedBy>
  <dcterms:modified xsi:type="dcterms:W3CDTF">2026-04-14T09:43:21Z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17E60CAAF3D947AFA62F45C5208F32B8_11</vt:lpwstr>
  </property>
  <property fmtid="{D5CDD505-2E9C-101B-9397-08002B2CF9AE}" pid="4" name="KSOTemplateDocerSaveRecord">
    <vt:lpwstr>eyJoZGlkIjoiZDFlMzI0OTI0ODRmY2FjYjFhMTMyZGVhYjNiMzczOTQiLCJ1c2VySWQiOiIyODI0ODgwMDkifQ==</vt:lpwstr>
  </property>
</Properties>
</file>